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left"/>
        <w:rPr>
          <w:b w:val="false"/>
          <w:b w:val="false"/>
          <w:bCs w:val="false"/>
          <w:sz w:val="24"/>
          <w:szCs w:val="24"/>
        </w:rPr>
      </w:pPr>
      <w:r>
        <w:rPr>
          <w:rFonts w:cs="Arial" w:ascii="Arial" w:hAnsi="Arial"/>
          <w:b w:val="false"/>
          <w:bCs w:val="false"/>
          <w:color w:val="333333"/>
          <w:sz w:val="24"/>
          <w:szCs w:val="24"/>
        </w:rPr>
        <w:t xml:space="preserve">                                                                                                       </w:t>
      </w:r>
      <w:r>
        <w:rPr>
          <w:rFonts w:cs="Arial" w:ascii="Arial" w:hAnsi="Arial"/>
          <w:b w:val="false"/>
          <w:bCs w:val="false"/>
          <w:color w:val="333333"/>
          <w:sz w:val="24"/>
          <w:szCs w:val="24"/>
        </w:rPr>
        <w:t>Приложение № 1</w:t>
      </w:r>
    </w:p>
    <w:p>
      <w:pPr>
        <w:pStyle w:val="Normal"/>
        <w:jc w:val="left"/>
        <w:rPr>
          <w:b w:val="false"/>
          <w:b w:val="false"/>
          <w:bCs w:val="false"/>
          <w:sz w:val="24"/>
          <w:szCs w:val="24"/>
        </w:rPr>
      </w:pPr>
      <w:r>
        <w:rPr>
          <w:rFonts w:cs="Arial" w:ascii="Arial" w:hAnsi="Arial"/>
          <w:b w:val="false"/>
          <w:bCs w:val="false"/>
          <w:color w:val="333333"/>
          <w:sz w:val="24"/>
          <w:szCs w:val="24"/>
        </w:rPr>
        <w:t xml:space="preserve">                                                                                           </w:t>
      </w:r>
      <w:r>
        <w:rPr>
          <w:rFonts w:cs="Arial" w:ascii="Arial" w:hAnsi="Arial"/>
          <w:b w:val="false"/>
          <w:bCs w:val="false"/>
          <w:color w:val="333333"/>
          <w:sz w:val="24"/>
          <w:szCs w:val="24"/>
        </w:rPr>
        <w:t>к приказу от 28.05.2020 № 78</w:t>
      </w:r>
    </w:p>
    <w:p>
      <w:pPr>
        <w:pStyle w:val="Normal"/>
        <w:jc w:val="center"/>
        <w:rPr/>
      </w:pPr>
      <w:r>
        <w:rPr>
          <w:rFonts w:cs="Arial" w:ascii="Arial" w:hAnsi="Arial"/>
          <w:b/>
          <w:bCs/>
          <w:color w:val="333333"/>
        </w:rPr>
        <w:t xml:space="preserve">МУНИЦИПАЛЬНОЕ КАЗЕННОЕ </w:t>
      </w:r>
    </w:p>
    <w:p>
      <w:pPr>
        <w:pStyle w:val="Normal"/>
        <w:jc w:val="center"/>
        <w:rPr>
          <w:rFonts w:ascii="Arial" w:hAnsi="Arial" w:cs="Arial"/>
          <w:b/>
          <w:b/>
          <w:bCs/>
          <w:color w:val="333333"/>
        </w:rPr>
      </w:pPr>
      <w:r>
        <w:rPr>
          <w:rFonts w:cs="Arial" w:ascii="Arial" w:hAnsi="Arial"/>
          <w:b/>
          <w:bCs/>
          <w:color w:val="333333"/>
        </w:rPr>
        <w:t xml:space="preserve"> </w:t>
      </w:r>
      <w:r>
        <w:rPr>
          <w:rFonts w:cs="Arial" w:ascii="Arial" w:hAnsi="Arial"/>
          <w:b/>
          <w:bCs/>
          <w:color w:val="333333"/>
        </w:rPr>
        <w:t xml:space="preserve">УЧРЕЖДЕНИЕ </w:t>
      </w:r>
    </w:p>
    <w:p>
      <w:pPr>
        <w:pStyle w:val="Normal"/>
        <w:jc w:val="center"/>
        <w:rPr>
          <w:rFonts w:ascii="Arial" w:hAnsi="Arial" w:cs="Arial"/>
          <w:b/>
          <w:b/>
          <w:bCs/>
          <w:color w:val="333333"/>
        </w:rPr>
      </w:pPr>
      <w:r>
        <w:rPr>
          <w:rFonts w:cs="Arial" w:ascii="Arial" w:hAnsi="Arial"/>
          <w:b/>
          <w:bCs/>
          <w:color w:val="333333"/>
          <w:u w:val="single"/>
        </w:rPr>
        <w:t>«Тюменьгортранс»</w:t>
      </w:r>
    </w:p>
    <w:p>
      <w:pPr>
        <w:pStyle w:val="Normal"/>
        <w:jc w:val="center"/>
        <w:rPr>
          <w:rFonts w:ascii="Arial" w:hAnsi="Arial" w:cs="Arial"/>
          <w:color w:val="333333"/>
        </w:rPr>
      </w:pPr>
      <w:r>
        <w:rPr>
          <w:rFonts w:cs="Arial" w:ascii="Arial" w:hAnsi="Arial"/>
          <w:color w:val="333333"/>
        </w:rPr>
        <w:t>625035,   г. Тюмень, ул. Республики , 200</w:t>
      </w:r>
    </w:p>
    <w:p>
      <w:pPr>
        <w:pStyle w:val="Normal"/>
        <w:jc w:val="center"/>
        <w:rPr/>
      </w:pPr>
      <w:r>
        <w:rPr>
          <w:rFonts w:cs="Arial" w:ascii="Arial" w:hAnsi="Arial"/>
          <w:color w:val="333333"/>
        </w:rPr>
        <w:t xml:space="preserve"> </w:t>
      </w:r>
      <w:r>
        <w:rPr>
          <w:rFonts w:cs="Arial" w:ascii="Arial" w:hAnsi="Arial"/>
          <w:color w:val="333333"/>
        </w:rPr>
        <w:t>тел. 68-84-</w:t>
      </w:r>
      <w:r>
        <w:rPr>
          <w:rFonts w:cs="Arial" w:ascii="Arial" w:hAnsi="Arial"/>
          <w:color w:val="333333"/>
          <w:sz w:val="20"/>
          <w:szCs w:val="20"/>
        </w:rPr>
        <w:t>38   е</w:t>
      </w:r>
      <w:r>
        <w:rPr>
          <w:rFonts w:cs="Arial" w:ascii="Arial" w:hAnsi="Arial"/>
          <w:color w:val="333333"/>
          <w:sz w:val="28"/>
          <w:szCs w:val="28"/>
        </w:rPr>
        <w:t>-</w:t>
      </w:r>
      <w:r>
        <w:rPr>
          <w:rFonts w:cs="Arial" w:ascii="Arial" w:hAnsi="Arial"/>
          <w:color w:val="333333"/>
          <w:sz w:val="20"/>
          <w:szCs w:val="20"/>
          <w:lang w:val="fr-FR"/>
        </w:rPr>
        <w:t>mail</w:t>
      </w:r>
      <w:r>
        <w:rPr>
          <w:rFonts w:cs="Arial" w:ascii="Arial" w:hAnsi="Arial"/>
          <w:color w:val="333333"/>
          <w:sz w:val="20"/>
          <w:szCs w:val="20"/>
        </w:rPr>
        <w:t>:</w:t>
      </w:r>
      <w:r>
        <w:rPr>
          <w:rFonts w:cs="Arial" w:ascii="Arial" w:hAnsi="Arial"/>
        </w:rPr>
        <w:t xml:space="preserve"> </w:t>
      </w:r>
      <w:hyperlink r:id="rId2">
        <w:r>
          <w:rPr>
            <w:rStyle w:val="Style14"/>
            <w:rFonts w:cs="Arial" w:ascii="Arial" w:hAnsi="Arial"/>
            <w:color w:val="333333"/>
            <w:sz w:val="16"/>
            <w:szCs w:val="16"/>
            <w:highlight w:val="white"/>
            <w:lang w:val="en-US"/>
          </w:rPr>
          <w:t>info</w:t>
        </w:r>
        <w:r>
          <w:rPr>
            <w:rStyle w:val="Style14"/>
            <w:rFonts w:cs="Arial" w:ascii="Arial" w:hAnsi="Arial"/>
            <w:color w:val="333333"/>
            <w:sz w:val="16"/>
            <w:szCs w:val="16"/>
            <w:highlight w:val="white"/>
          </w:rPr>
          <w:t>@</w:t>
        </w:r>
        <w:r>
          <w:rPr>
            <w:rStyle w:val="Style14"/>
            <w:rFonts w:cs="Arial" w:ascii="Arial" w:hAnsi="Arial"/>
            <w:color w:val="333333"/>
            <w:sz w:val="16"/>
            <w:szCs w:val="16"/>
            <w:highlight w:val="white"/>
            <w:lang w:val="en-US"/>
          </w:rPr>
          <w:t>tgt</w:t>
        </w:r>
        <w:r>
          <w:rPr>
            <w:rStyle w:val="Style14"/>
            <w:rFonts w:cs="Arial" w:ascii="Arial" w:hAnsi="Arial"/>
            <w:color w:val="333333"/>
            <w:sz w:val="16"/>
            <w:szCs w:val="16"/>
            <w:highlight w:val="white"/>
          </w:rPr>
          <w:t>72.</w:t>
        </w:r>
        <w:r>
          <w:rPr>
            <w:rStyle w:val="Style14"/>
            <w:rFonts w:cs="Arial" w:ascii="Arial" w:hAnsi="Arial"/>
            <w:color w:val="333333"/>
            <w:sz w:val="16"/>
            <w:szCs w:val="16"/>
            <w:highlight w:val="white"/>
            <w:lang w:val="en-US"/>
          </w:rPr>
          <w:t>ru</w:t>
        </w:r>
      </w:hyperlink>
    </w:p>
    <w:p>
      <w:pPr>
        <w:pStyle w:val="Normal"/>
        <w:spacing w:beforeAutospacing="1" w:after="200"/>
        <w:jc w:val="center"/>
        <w:rPr>
          <w:rStyle w:val="Strong"/>
          <w:rFonts w:ascii="Arial" w:hAnsi="Arial" w:cs="Arial"/>
          <w:sz w:val="28"/>
          <w:szCs w:val="28"/>
        </w:rPr>
      </w:pPr>
      <w:r>
        <w:rPr>
          <w:rFonts w:cs="Arial" w:ascii="Arial" w:hAnsi="Arial"/>
          <w:sz w:val="28"/>
          <w:szCs w:val="28"/>
        </w:rPr>
      </w:r>
    </w:p>
    <w:p>
      <w:pPr>
        <w:pStyle w:val="Normal"/>
        <w:spacing w:beforeAutospacing="1" w:after="200"/>
        <w:jc w:val="center"/>
        <w:rPr>
          <w:rStyle w:val="Strong"/>
          <w:rFonts w:ascii="Arial" w:hAnsi="Arial" w:cs="Arial"/>
          <w:sz w:val="28"/>
          <w:szCs w:val="28"/>
        </w:rPr>
      </w:pPr>
      <w:r>
        <w:rPr>
          <w:rFonts w:cs="Arial" w:ascii="Arial" w:hAnsi="Arial"/>
          <w:sz w:val="28"/>
          <w:szCs w:val="28"/>
        </w:rPr>
      </w:r>
    </w:p>
    <w:p>
      <w:pPr>
        <w:pStyle w:val="Normal"/>
        <w:spacing w:beforeAutospacing="1" w:after="200"/>
        <w:jc w:val="center"/>
        <w:rPr>
          <w:rStyle w:val="Strong"/>
          <w:rFonts w:ascii="Arial" w:hAnsi="Arial" w:cs="Arial"/>
          <w:sz w:val="28"/>
          <w:szCs w:val="28"/>
        </w:rPr>
      </w:pPr>
      <w:r>
        <w:rPr>
          <w:rStyle w:val="Strong"/>
          <w:rFonts w:cs="Arial" w:ascii="Arial" w:hAnsi="Arial"/>
          <w:sz w:val="28"/>
          <w:szCs w:val="28"/>
        </w:rPr>
        <w:t xml:space="preserve">ПАМЯТКА </w:t>
      </w:r>
    </w:p>
    <w:p>
      <w:pPr>
        <w:pStyle w:val="Normal"/>
        <w:numPr>
          <w:ilvl w:val="0"/>
          <w:numId w:val="0"/>
        </w:numPr>
        <w:shd w:val="clear" w:color="auto" w:fill="FFFFFF"/>
        <w:spacing w:lineRule="auto" w:line="240" w:before="0" w:after="0"/>
        <w:jc w:val="center"/>
        <w:outlineLvl w:val="0"/>
        <w:rPr/>
      </w:pPr>
      <w:r>
        <w:rPr>
          <w:rFonts w:eastAsia="Times New Roman" w:cs="Arial" w:ascii="Arial" w:hAnsi="Arial"/>
          <w:b/>
          <w:color w:val="000000"/>
          <w:sz w:val="28"/>
          <w:szCs w:val="28"/>
          <w:lang w:eastAsia="ru-RU"/>
        </w:rPr>
        <w:t xml:space="preserve"> </w:t>
      </w:r>
      <w:r>
        <w:rPr>
          <w:rFonts w:eastAsia="Times New Roman" w:cs="Arial" w:ascii="Arial" w:hAnsi="Arial"/>
          <w:b/>
          <w:color w:val="000000"/>
          <w:sz w:val="28"/>
          <w:szCs w:val="28"/>
          <w:lang w:eastAsia="ru-RU"/>
        </w:rPr>
        <w:t>По профилактике злоупотреблений при направлении работник</w:t>
      </w:r>
      <w:r>
        <w:rPr>
          <w:rFonts w:eastAsia="Times New Roman" w:cs="Arial" w:ascii="Arial" w:hAnsi="Arial"/>
          <w:b/>
          <w:color w:val="000000"/>
          <w:sz w:val="28"/>
          <w:szCs w:val="28"/>
          <w:lang w:eastAsia="ru-RU"/>
        </w:rPr>
        <w:t>ов</w:t>
      </w:r>
      <w:r>
        <w:rPr>
          <w:rFonts w:eastAsia="Times New Roman" w:cs="Arial" w:ascii="Arial" w:hAnsi="Arial"/>
          <w:b/>
          <w:color w:val="000000"/>
          <w:sz w:val="28"/>
          <w:szCs w:val="28"/>
          <w:lang w:eastAsia="ru-RU"/>
        </w:rPr>
        <w:t xml:space="preserve"> </w:t>
      </w:r>
      <w:r>
        <w:rPr>
          <w:rFonts w:eastAsia="Times New Roman" w:cs="Arial" w:ascii="Arial" w:hAnsi="Arial"/>
          <w:b/>
          <w:color w:val="000000"/>
          <w:sz w:val="28"/>
          <w:szCs w:val="28"/>
          <w:lang w:eastAsia="ru-RU"/>
        </w:rPr>
        <w:t>МКУ "Тюменьгортранс"</w:t>
      </w:r>
      <w:r>
        <w:rPr>
          <w:rFonts w:eastAsia="Times New Roman" w:cs="Arial" w:ascii="Arial" w:hAnsi="Arial"/>
          <w:b/>
          <w:color w:val="000000"/>
          <w:sz w:val="28"/>
          <w:szCs w:val="28"/>
          <w:lang w:eastAsia="ru-RU"/>
        </w:rPr>
        <w:t xml:space="preserve"> в командировку </w:t>
      </w:r>
    </w:p>
    <w:p>
      <w:pPr>
        <w:pStyle w:val="Normal"/>
        <w:numPr>
          <w:ilvl w:val="0"/>
          <w:numId w:val="0"/>
        </w:numPr>
        <w:shd w:val="clear" w:color="auto" w:fill="FFFFFF"/>
        <w:spacing w:lineRule="auto" w:line="240" w:before="0" w:after="0"/>
        <w:jc w:val="center"/>
        <w:outlineLvl w:val="0"/>
        <w:rPr>
          <w:rFonts w:ascii="Arial" w:hAnsi="Arial" w:eastAsia="Times New Roman" w:cs="Arial"/>
          <w:b/>
          <w:b/>
          <w:color w:val="000000"/>
          <w:sz w:val="28"/>
          <w:szCs w:val="28"/>
          <w:lang w:eastAsia="ru-RU"/>
        </w:rPr>
      </w:pPr>
      <w:r>
        <w:rPr>
          <w:rFonts w:eastAsia="Times New Roman" w:cs="Arial" w:ascii="Arial" w:hAnsi="Arial"/>
          <w:b/>
          <w:color w:val="000000"/>
          <w:sz w:val="28"/>
          <w:szCs w:val="28"/>
          <w:lang w:eastAsia="ru-RU"/>
        </w:rPr>
      </w:r>
    </w:p>
    <w:p>
      <w:pPr>
        <w:pStyle w:val="Normal"/>
        <w:spacing w:beforeAutospacing="1" w:after="200"/>
        <w:jc w:val="center"/>
        <w:rPr>
          <w:rStyle w:val="Strong"/>
          <w:rFonts w:ascii="Arial" w:hAnsi="Arial" w:cs="Arial"/>
          <w:sz w:val="28"/>
          <w:szCs w:val="28"/>
        </w:rPr>
      </w:pPr>
      <w:r>
        <w:rPr>
          <w:rFonts w:cs="Arial" w:ascii="Arial" w:hAnsi="Arial"/>
          <w:sz w:val="28"/>
          <w:szCs w:val="28"/>
        </w:rPr>
      </w:r>
    </w:p>
    <w:p>
      <w:pPr>
        <w:pStyle w:val="Normal"/>
        <w:spacing w:beforeAutospacing="1" w:after="200"/>
        <w:jc w:val="center"/>
        <w:rPr>
          <w:rFonts w:ascii="Arial" w:hAnsi="Arial" w:cs="Arial"/>
        </w:rPr>
      </w:pPr>
      <w:r>
        <w:rPr>
          <w:rFonts w:cs="Arial" w:ascii="Arial" w:hAnsi="Arial"/>
        </w:rPr>
      </w:r>
    </w:p>
    <w:p>
      <w:pPr>
        <w:pStyle w:val="Normal"/>
        <w:spacing w:beforeAutospacing="1" w:after="200"/>
        <w:jc w:val="center"/>
        <w:rPr>
          <w:rStyle w:val="Strong"/>
          <w:rFonts w:ascii="Arial" w:hAnsi="Arial" w:cs="Arial"/>
          <w:sz w:val="28"/>
          <w:szCs w:val="28"/>
        </w:rPr>
      </w:pPr>
      <w:r>
        <w:rPr/>
      </w:r>
    </w:p>
    <w:p>
      <w:pPr>
        <w:pStyle w:val="Normal"/>
        <w:spacing w:beforeAutospacing="1" w:after="200"/>
        <w:jc w:val="center"/>
        <w:rPr>
          <w:rFonts w:ascii="Arial" w:hAnsi="Arial" w:cs="Arial"/>
        </w:rPr>
      </w:pPr>
      <w:r>
        <w:rPr>
          <w:rStyle w:val="Strong"/>
          <w:rFonts w:cs="Arial" w:ascii="Arial" w:hAnsi="Arial"/>
          <w:sz w:val="28"/>
          <w:szCs w:val="28"/>
        </w:rPr>
        <w:t> </w:t>
      </w:r>
    </w:p>
    <w:p>
      <w:pPr>
        <w:pStyle w:val="Normal"/>
        <w:spacing w:beforeAutospacing="1" w:after="200"/>
        <w:jc w:val="center"/>
        <w:rPr>
          <w:rFonts w:ascii="Arial" w:hAnsi="Arial" w:cs="Arial"/>
        </w:rPr>
      </w:pPr>
      <w:r>
        <w:rPr>
          <w:rStyle w:val="Strong"/>
          <w:rFonts w:cs="Arial" w:ascii="Arial" w:hAnsi="Arial"/>
          <w:sz w:val="28"/>
          <w:szCs w:val="28"/>
        </w:rPr>
        <w:t> </w:t>
      </w:r>
    </w:p>
    <w:p>
      <w:pPr>
        <w:pStyle w:val="Normal"/>
        <w:spacing w:beforeAutospacing="1" w:after="200"/>
        <w:jc w:val="center"/>
        <w:rPr>
          <w:rFonts w:ascii="Arial" w:hAnsi="Arial" w:cs="Arial"/>
        </w:rPr>
      </w:pPr>
      <w:r>
        <w:rPr>
          <w:rStyle w:val="Strong"/>
          <w:rFonts w:cs="Arial" w:ascii="Arial" w:hAnsi="Arial"/>
          <w:sz w:val="28"/>
          <w:szCs w:val="28"/>
        </w:rPr>
        <w:t> </w:t>
      </w:r>
    </w:p>
    <w:p>
      <w:pPr>
        <w:pStyle w:val="Normal"/>
        <w:spacing w:beforeAutospacing="1" w:after="200"/>
        <w:jc w:val="center"/>
        <w:rPr>
          <w:rFonts w:ascii="Arial" w:hAnsi="Arial" w:cs="Arial"/>
        </w:rPr>
      </w:pPr>
      <w:r>
        <w:rPr>
          <w:rStyle w:val="Strong"/>
          <w:rFonts w:cs="Arial" w:ascii="Arial" w:hAnsi="Arial"/>
          <w:sz w:val="28"/>
          <w:szCs w:val="28"/>
        </w:rPr>
        <w:t> </w:t>
      </w:r>
    </w:p>
    <w:p>
      <w:pPr>
        <w:pStyle w:val="Normal"/>
        <w:spacing w:beforeAutospacing="1" w:after="200"/>
        <w:jc w:val="center"/>
        <w:rPr>
          <w:rStyle w:val="Strong"/>
          <w:rFonts w:ascii="Arial" w:hAnsi="Arial" w:cs="Arial"/>
          <w:sz w:val="28"/>
          <w:szCs w:val="28"/>
        </w:rPr>
      </w:pPr>
      <w:r>
        <w:rPr>
          <w:rFonts w:cs="Arial" w:ascii="Arial" w:hAnsi="Arial"/>
          <w:sz w:val="28"/>
          <w:szCs w:val="28"/>
        </w:rPr>
      </w:r>
    </w:p>
    <w:p>
      <w:pPr>
        <w:pStyle w:val="Normal"/>
        <w:spacing w:beforeAutospacing="1" w:after="200"/>
        <w:jc w:val="center"/>
        <w:rPr>
          <w:rStyle w:val="Strong"/>
          <w:rFonts w:ascii="Arial" w:hAnsi="Arial" w:cs="Arial"/>
          <w:sz w:val="28"/>
          <w:szCs w:val="28"/>
        </w:rPr>
      </w:pPr>
      <w:r>
        <w:rPr>
          <w:rFonts w:cs="Arial" w:ascii="Arial" w:hAnsi="Arial"/>
          <w:sz w:val="28"/>
          <w:szCs w:val="28"/>
        </w:rPr>
      </w:r>
    </w:p>
    <w:p>
      <w:pPr>
        <w:pStyle w:val="Normal"/>
        <w:spacing w:beforeAutospacing="1" w:after="200"/>
        <w:rPr>
          <w:rStyle w:val="Strong"/>
          <w:rFonts w:ascii="Arial" w:hAnsi="Arial" w:cs="Arial"/>
          <w:sz w:val="28"/>
          <w:szCs w:val="28"/>
        </w:rPr>
      </w:pPr>
      <w:r>
        <w:rPr>
          <w:rFonts w:cs="Arial" w:ascii="Arial" w:hAnsi="Arial"/>
          <w:sz w:val="28"/>
          <w:szCs w:val="28"/>
        </w:rPr>
      </w:r>
    </w:p>
    <w:p>
      <w:pPr>
        <w:pStyle w:val="Normal"/>
        <w:spacing w:beforeAutospacing="1" w:after="200"/>
        <w:jc w:val="center"/>
        <w:rPr>
          <w:rFonts w:ascii="Arial" w:hAnsi="Arial" w:cs="Arial"/>
        </w:rPr>
      </w:pPr>
      <w:r>
        <w:rPr>
          <w:rFonts w:cs="Arial" w:ascii="Arial" w:hAnsi="Arial"/>
        </w:rPr>
      </w:r>
    </w:p>
    <w:p>
      <w:pPr>
        <w:pStyle w:val="Normal"/>
        <w:spacing w:beforeAutospacing="1" w:after="200"/>
        <w:jc w:val="center"/>
        <w:rPr>
          <w:rFonts w:ascii="Arial" w:hAnsi="Arial" w:cs="Arial"/>
        </w:rPr>
      </w:pPr>
      <w:r>
        <w:rPr>
          <w:rFonts w:cs="Arial" w:ascii="Arial" w:hAnsi="Arial"/>
        </w:rPr>
      </w:r>
    </w:p>
    <w:p>
      <w:pPr>
        <w:pStyle w:val="Normal"/>
        <w:spacing w:beforeAutospacing="1" w:after="200"/>
        <w:jc w:val="center"/>
        <w:rPr/>
      </w:pPr>
      <w:r>
        <w:rPr>
          <w:rStyle w:val="Strong"/>
          <w:rFonts w:cs="Arial" w:ascii="Arial" w:hAnsi="Arial"/>
          <w:sz w:val="28"/>
          <w:szCs w:val="28"/>
        </w:rPr>
        <w:t>Тюмень 2020 г.</w:t>
      </w:r>
    </w:p>
    <w:p>
      <w:pPr>
        <w:pStyle w:val="ConsPlusTitle"/>
        <w:numPr>
          <w:ilvl w:val="0"/>
          <w:numId w:val="0"/>
        </w:numPr>
        <w:jc w:val="center"/>
        <w:outlineLvl w:val="0"/>
        <w:rPr>
          <w:rFonts w:ascii="Arial" w:hAnsi="Arial" w:cs="Arial"/>
          <w:sz w:val="24"/>
          <w:szCs w:val="24"/>
        </w:rPr>
      </w:pPr>
      <w:r>
        <w:rPr>
          <w:rFonts w:cs="Arial" w:ascii="Arial" w:hAnsi="Arial"/>
          <w:sz w:val="26"/>
          <w:szCs w:val="26"/>
        </w:rPr>
        <w:t>Введение</w:t>
      </w:r>
    </w:p>
    <w:p>
      <w:pPr>
        <w:pStyle w:val="Normal"/>
        <w:spacing w:lineRule="auto" w:line="240" w:before="0" w:after="0"/>
        <w:ind w:firstLine="708"/>
        <w:jc w:val="both"/>
        <w:rPr>
          <w:rFonts w:ascii="Arial" w:hAnsi="Arial" w:cs="Arial"/>
          <w:sz w:val="26"/>
          <w:szCs w:val="26"/>
        </w:rPr>
      </w:pPr>
      <w:r>
        <w:rPr>
          <w:rFonts w:cs="Arial" w:ascii="Arial" w:hAnsi="Arial"/>
          <w:sz w:val="26"/>
          <w:szCs w:val="26"/>
        </w:rPr>
      </w:r>
    </w:p>
    <w:p>
      <w:pPr>
        <w:pStyle w:val="Normal"/>
        <w:spacing w:lineRule="auto" w:line="240" w:before="0" w:after="0"/>
        <w:ind w:firstLine="708"/>
        <w:jc w:val="both"/>
        <w:rPr>
          <w:rFonts w:ascii="Arial" w:hAnsi="Arial"/>
          <w:sz w:val="26"/>
          <w:szCs w:val="26"/>
        </w:rPr>
      </w:pPr>
      <w:r>
        <w:rPr>
          <w:rFonts w:cs="Arial" w:ascii="Arial" w:hAnsi="Arial"/>
          <w:sz w:val="26"/>
          <w:szCs w:val="26"/>
        </w:rPr>
        <w:t>Служебная командировка (далее - командировка) - это поездка работника по распоряжению работодателя на определенный срок для выполнения служебного поручения вне места постоянной работы (ч. 1 ст. 166 ТК РФ). Такое распоряжение должно быть оформлено письменно, например в виде приказа о направлении в командировку. Данный вывод следует из абз. 2 п. 3 Положения об особенностях направления работников в служебные командировки, утвержденного Постановлением Правительства РФ от 13.10.2008 N 749 в соответствии с ч. 2 ст. 166 ТК РФ (далее - Положение о служебных командировках). В силу ст. 166 ТК РФ служебной командировкой признается поездка работника по распоряжению работодателя на определенный срок для выполнения служебного поручения вне места постоянной работы. Направление в служебную командировку возможно только в рамках трудовых отношений, сторонами которых являются работник и работодатель.</w:t>
      </w:r>
    </w:p>
    <w:p>
      <w:pPr>
        <w:pStyle w:val="Normal"/>
        <w:spacing w:lineRule="auto" w:line="240" w:before="0" w:after="0"/>
        <w:ind w:firstLine="708"/>
        <w:jc w:val="both"/>
        <w:rPr>
          <w:rFonts w:ascii="Arial" w:hAnsi="Arial" w:cs="Arial"/>
          <w:sz w:val="24"/>
          <w:szCs w:val="24"/>
        </w:rPr>
      </w:pPr>
      <w:r>
        <w:rPr>
          <w:rFonts w:cs="Arial" w:ascii="Arial" w:hAnsi="Arial"/>
          <w:sz w:val="26"/>
          <w:szCs w:val="26"/>
        </w:rPr>
        <w:t>При направлении в служебную командировку работодатель обязан сохранить за работником место работы (должность) и средний заработок, а также возместить расходы, связанные с командировкой (ст. 167 ТК РФ). Указанные гарантии в полном объеме должны быть предоставлены и работникам-совместителям (ч. 2 ст. 287 ТК РФ).</w:t>
      </w:r>
    </w:p>
    <w:p>
      <w:pPr>
        <w:pStyle w:val="Normal"/>
        <w:spacing w:lineRule="auto" w:line="240" w:before="0" w:after="0"/>
        <w:ind w:firstLine="708"/>
        <w:jc w:val="both"/>
        <w:rPr>
          <w:rFonts w:ascii="Arial" w:hAnsi="Arial" w:cs="Arial"/>
          <w:sz w:val="24"/>
          <w:szCs w:val="24"/>
        </w:rPr>
      </w:pPr>
      <w:r>
        <w:rPr>
          <w:rFonts w:cs="Arial" w:ascii="Arial" w:hAnsi="Arial"/>
          <w:sz w:val="26"/>
          <w:szCs w:val="26"/>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 (например, положением о служебных командировках), если иное не установлено Трудовым кодексом РФ, другими федеральными законами, иными нормативными правовыми актами (ч. 4 ст. 168 ТК РФ).</w:t>
      </w:r>
    </w:p>
    <w:p>
      <w:pPr>
        <w:pStyle w:val="Normal"/>
        <w:spacing w:lineRule="auto" w:line="240" w:before="0" w:after="0"/>
        <w:ind w:firstLine="708"/>
        <w:jc w:val="both"/>
        <w:rPr>
          <w:rFonts w:ascii="Arial" w:hAnsi="Arial" w:cs="Arial"/>
          <w:sz w:val="24"/>
          <w:szCs w:val="24"/>
        </w:rPr>
      </w:pPr>
      <w:r>
        <w:rPr>
          <w:rFonts w:cs="Arial" w:ascii="Arial" w:hAnsi="Arial"/>
          <w:sz w:val="26"/>
          <w:szCs w:val="26"/>
        </w:rPr>
        <w:t>Работник должен подтвердить расходы, произведенные им в связи с командировкой, соответствующими документами, например счетами. Такие документы прилагаются к авансовому отчету (абз. 2 п. 26 Положения о служебных командировках).</w:t>
      </w:r>
    </w:p>
    <w:p>
      <w:pPr>
        <w:pStyle w:val="Normal"/>
        <w:spacing w:lineRule="auto" w:line="240" w:before="0" w:after="0"/>
        <w:ind w:firstLine="708"/>
        <w:jc w:val="both"/>
        <w:rPr>
          <w:rFonts w:ascii="Arial" w:hAnsi="Arial"/>
          <w:sz w:val="26"/>
          <w:szCs w:val="26"/>
        </w:rPr>
      </w:pPr>
      <w:r>
        <w:rPr>
          <w:rFonts w:cs="Arial" w:ascii="Arial" w:hAnsi="Arial"/>
          <w:sz w:val="26"/>
          <w:szCs w:val="26"/>
        </w:rPr>
        <w:t xml:space="preserve">В период командировки работник подчиняется правилам </w:t>
      </w:r>
      <w:r>
        <w:rPr>
          <w:rFonts w:cs="Arial" w:ascii="Arial" w:hAnsi="Arial"/>
          <w:sz w:val="26"/>
          <w:szCs w:val="26"/>
        </w:rPr>
        <w:t>внутреннего распорядка</w:t>
      </w:r>
      <w:r>
        <w:rPr>
          <w:rFonts w:cs="Arial" w:ascii="Arial" w:hAnsi="Arial"/>
          <w:sz w:val="26"/>
          <w:szCs w:val="26"/>
        </w:rPr>
        <w:t xml:space="preserve"> не своего работодателя, а той организации, куда командирован.</w:t>
      </w:r>
    </w:p>
    <w:p>
      <w:pPr>
        <w:pStyle w:val="Normal"/>
        <w:spacing w:lineRule="auto" w:line="240" w:before="0" w:after="0"/>
        <w:ind w:firstLine="708"/>
        <w:jc w:val="both"/>
        <w:rPr>
          <w:rFonts w:ascii="Arial" w:hAnsi="Arial" w:cs="Arial"/>
          <w:sz w:val="24"/>
          <w:szCs w:val="24"/>
        </w:rPr>
      </w:pPr>
      <w:r>
        <w:rPr>
          <w:rFonts w:cs="Arial" w:ascii="Arial" w:hAnsi="Arial"/>
          <w:sz w:val="26"/>
          <w:szCs w:val="26"/>
        </w:rPr>
        <w:t>По возвращении из командировки работник обязан в течение трех рабочих дней представить работодателю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pPr>
        <w:pStyle w:val="Normal"/>
        <w:spacing w:lineRule="auto" w:line="240" w:before="0" w:after="0"/>
        <w:ind w:firstLine="708"/>
        <w:jc w:val="both"/>
        <w:rPr>
          <w:rFonts w:ascii="Arial" w:hAnsi="Arial" w:cs="Arial"/>
          <w:sz w:val="24"/>
          <w:szCs w:val="24"/>
        </w:rPr>
      </w:pPr>
      <w:r>
        <w:rPr>
          <w:rFonts w:cs="Arial" w:ascii="Arial" w:hAnsi="Arial"/>
          <w:sz w:val="26"/>
          <w:szCs w:val="26"/>
        </w:rPr>
        <w:t>При необходимости работодатель вправе удержать из заработной платы работника выданный ему и не израсходованный в командировке аванс.</w:t>
      </w:r>
    </w:p>
    <w:p>
      <w:pPr>
        <w:pStyle w:val="Normal"/>
        <w:spacing w:lineRule="auto" w:line="240" w:before="0" w:after="0"/>
        <w:ind w:firstLine="708"/>
        <w:jc w:val="both"/>
        <w:rPr>
          <w:rFonts w:ascii="Arial" w:hAnsi="Arial"/>
          <w:sz w:val="26"/>
          <w:szCs w:val="26"/>
        </w:rPr>
      </w:pPr>
      <w:r>
        <w:rPr>
          <w:rFonts w:ascii="Arial" w:hAnsi="Arial"/>
          <w:sz w:val="26"/>
          <w:szCs w:val="26"/>
        </w:rPr>
      </w:r>
    </w:p>
    <w:p>
      <w:pPr>
        <w:pStyle w:val="Normal"/>
        <w:spacing w:lineRule="auto" w:line="240" w:before="0" w:after="0"/>
        <w:ind w:firstLine="540"/>
        <w:jc w:val="center"/>
        <w:rPr>
          <w:rFonts w:ascii="Arial" w:hAnsi="Arial"/>
          <w:sz w:val="26"/>
          <w:szCs w:val="26"/>
        </w:rPr>
      </w:pPr>
      <w:r>
        <w:rPr>
          <w:rFonts w:cs="Arial" w:ascii="Arial" w:hAnsi="Arial"/>
          <w:b/>
          <w:bCs/>
          <w:sz w:val="26"/>
          <w:szCs w:val="26"/>
        </w:rPr>
        <w:t>Общие положение о профилактике злоупотреблений работника  учреждения в командировке</w:t>
      </w:r>
    </w:p>
    <w:p>
      <w:pPr>
        <w:pStyle w:val="Normal"/>
        <w:spacing w:lineRule="auto" w:line="240" w:before="0" w:after="0"/>
        <w:ind w:firstLine="540"/>
        <w:jc w:val="center"/>
        <w:rPr>
          <w:rFonts w:ascii="Arial" w:hAnsi="Arial" w:cs="Arial"/>
          <w:b/>
          <w:b/>
          <w:bCs/>
          <w:sz w:val="26"/>
          <w:szCs w:val="26"/>
        </w:rPr>
      </w:pPr>
      <w:r>
        <w:rPr>
          <w:rFonts w:cs="Arial" w:ascii="Arial" w:hAnsi="Arial"/>
          <w:b/>
          <w:bCs/>
          <w:sz w:val="26"/>
          <w:szCs w:val="26"/>
        </w:rPr>
      </w:r>
    </w:p>
    <w:p>
      <w:pPr>
        <w:pStyle w:val="Normal"/>
        <w:spacing w:lineRule="auto" w:line="240" w:before="0" w:after="0"/>
        <w:ind w:firstLine="540"/>
        <w:jc w:val="both"/>
        <w:rPr>
          <w:rFonts w:ascii="Arial" w:hAnsi="Arial"/>
          <w:sz w:val="26"/>
          <w:szCs w:val="26"/>
        </w:rPr>
      </w:pPr>
      <w:r>
        <w:rPr>
          <w:rFonts w:cs="Arial" w:ascii="Arial" w:hAnsi="Arial"/>
          <w:bCs/>
          <w:sz w:val="26"/>
          <w:szCs w:val="26"/>
        </w:rPr>
        <w:t xml:space="preserve">Работник учреждения не вправе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pPr>
        <w:pStyle w:val="Normal"/>
        <w:spacing w:lineRule="auto" w:line="240" w:before="0" w:after="0"/>
        <w:ind w:firstLine="540"/>
        <w:jc w:val="both"/>
        <w:rPr/>
      </w:pPr>
      <w:r>
        <w:rPr>
          <w:rFonts w:cs="Arial" w:ascii="Arial" w:hAnsi="Arial"/>
          <w:bCs/>
          <w:sz w:val="26"/>
          <w:szCs w:val="26"/>
        </w:rPr>
        <w:t xml:space="preserve">Дарением признается безвозмездная передача или обязательство передачи другой стороне (одаряемому) вещи в собственность либо имущественного права (требования) к себе или к третьему лицу либо освобождение или обязательство освободить от имущественной обязанности перед собой или перед третьим лицом (ГК РФ, </w:t>
      </w:r>
      <w:hyperlink r:id="rId3">
        <w:r>
          <w:rPr>
            <w:rStyle w:val="Style14"/>
            <w:rFonts w:cs="Arial" w:ascii="Arial" w:hAnsi="Arial"/>
            <w:bCs/>
            <w:color w:val="0000FF"/>
            <w:sz w:val="26"/>
            <w:szCs w:val="26"/>
          </w:rPr>
          <w:t>ст. 572</w:t>
        </w:r>
      </w:hyperlink>
      <w:r>
        <w:rPr>
          <w:rFonts w:cs="Arial" w:ascii="Arial" w:hAnsi="Arial"/>
          <w:bCs/>
          <w:sz w:val="26"/>
          <w:szCs w:val="26"/>
        </w:rPr>
        <w:t>).</w:t>
      </w:r>
    </w:p>
    <w:p>
      <w:pPr>
        <w:pStyle w:val="Normal"/>
        <w:spacing w:lineRule="auto" w:line="240" w:before="0" w:after="0"/>
        <w:ind w:firstLine="540"/>
        <w:jc w:val="both"/>
        <w:rPr>
          <w:rFonts w:ascii="Arial" w:hAnsi="Arial"/>
          <w:sz w:val="26"/>
          <w:szCs w:val="26"/>
        </w:rPr>
      </w:pPr>
      <w:r>
        <w:rPr>
          <w:rFonts w:cs="Arial" w:ascii="Arial" w:hAnsi="Arial"/>
          <w:bCs/>
          <w:sz w:val="26"/>
          <w:szCs w:val="26"/>
        </w:rPr>
        <w:t>В качестве подарка</w:t>
      </w:r>
      <w:r>
        <w:rPr>
          <w:rFonts w:cs="Arial" w:ascii="Arial" w:hAnsi="Arial"/>
          <w:bCs/>
          <w:sz w:val="26"/>
          <w:szCs w:val="26"/>
        </w:rPr>
        <w:t xml:space="preserve"> можно рассматривать безвозмездную передачу работнику учреждения физическим или юридическим лицом материальных и имущественных ценностей, а также освобождение работника учреждения от имущественных обязательств. Указанный запрет также включает в себя оказание каких-либо услуг работнику учреждения, предоставление кредитов и ссуд по заниженным процентам, передачу в пользование квартир, домов, автомобилей, оплату отдыха и лечения и другие виды вознаграждения.</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Работник учреждения может принимать подарки как частное лицо, т.е. не в связи с должностным положением или в связи с исполнением должностных обязанностей.</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Вознаграждение считается принятым в связи с должностным положением или в связи с исполнением должностных обязанностей в следующих случаях:</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 если в документах, сопутствующих вознаграждению (договор дарения, договор на приобретение имущества и другие документы), или подарке будет указана должность работника учреждения;</w:t>
      </w:r>
    </w:p>
    <w:p>
      <w:pPr>
        <w:pStyle w:val="Normal"/>
        <w:spacing w:lineRule="auto" w:line="240" w:before="0" w:after="0"/>
        <w:ind w:firstLine="540"/>
        <w:jc w:val="both"/>
        <w:rPr>
          <w:rFonts w:ascii="Arial" w:hAnsi="Arial"/>
          <w:sz w:val="26"/>
          <w:szCs w:val="26"/>
        </w:rPr>
      </w:pPr>
      <w:r>
        <w:rPr>
          <w:rFonts w:cs="Arial" w:ascii="Arial" w:hAnsi="Arial"/>
          <w:bCs/>
          <w:sz w:val="26"/>
          <w:szCs w:val="26"/>
        </w:rPr>
        <w:t>- вознаграждение вручено по месту работы или во время мероприятий, на которых он представляет соответствующее муниципальное учреждени</w:t>
      </w:r>
      <w:r>
        <w:rPr>
          <w:rFonts w:cs="Arial" w:ascii="Arial" w:hAnsi="Arial"/>
          <w:bCs/>
          <w:sz w:val="26"/>
          <w:szCs w:val="26"/>
        </w:rPr>
        <w:t>е</w:t>
      </w:r>
      <w:r>
        <w:rPr>
          <w:rFonts w:cs="Arial" w:ascii="Arial" w:hAnsi="Arial"/>
          <w:bCs/>
          <w:sz w:val="26"/>
          <w:szCs w:val="26"/>
        </w:rPr>
        <w:t>;</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 если установлена прямая или косвенная взаимосвязь между интересами дарителя и действиями работника учреждения в связи с исполнением им своих должностных обязанностей.</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Получение указанных вознаграждений близкими родственниками (супруг(а), родители, дети) в связи с должностным положением работника учреждения также может быть расценено как нарушение установленного запрета.</w:t>
      </w:r>
    </w:p>
    <w:p>
      <w:pPr>
        <w:pStyle w:val="Normal"/>
        <w:spacing w:lineRule="auto" w:line="240" w:before="0" w:after="0"/>
        <w:ind w:firstLine="540"/>
        <w:jc w:val="both"/>
        <w:rPr/>
      </w:pPr>
      <w:r>
        <w:rPr>
          <w:rFonts w:cs="Arial" w:ascii="Arial" w:hAnsi="Arial"/>
          <w:bCs/>
          <w:sz w:val="26"/>
          <w:szCs w:val="26"/>
        </w:rPr>
        <w:t xml:space="preserve">В силу </w:t>
      </w:r>
      <w:hyperlink r:id="rId4">
        <w:r>
          <w:rPr>
            <w:rStyle w:val="Style14"/>
            <w:rFonts w:cs="Arial" w:ascii="Arial" w:hAnsi="Arial"/>
            <w:bCs/>
            <w:color w:val="0000FF"/>
            <w:sz w:val="26"/>
            <w:szCs w:val="26"/>
          </w:rPr>
          <w:t>п. 1 ст. 575</w:t>
        </w:r>
      </w:hyperlink>
      <w:r>
        <w:rPr>
          <w:rFonts w:cs="Arial" w:ascii="Arial" w:hAnsi="Arial"/>
          <w:bCs/>
          <w:sz w:val="26"/>
          <w:szCs w:val="26"/>
        </w:rPr>
        <w:t xml:space="preserve"> ГК РФ не допускается дарение, за исключением обычных подарков, стоимость которых не превышает трех тысяч рублей:</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 от имени малолетних и граждан, признанных недееспособными, их законными представителями;</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Normal"/>
        <w:spacing w:lineRule="auto" w:line="240" w:before="0" w:after="0"/>
        <w:ind w:firstLine="540"/>
        <w:jc w:val="both"/>
        <w:rPr>
          <w:rFonts w:ascii="Arial" w:hAnsi="Arial" w:cs="Arial"/>
          <w:bCs/>
          <w:sz w:val="24"/>
          <w:szCs w:val="24"/>
        </w:rPr>
      </w:pPr>
      <w:r>
        <w:rPr>
          <w:rFonts w:cs="Arial" w:ascii="Arial" w:hAnsi="Arial"/>
          <w:bCs/>
          <w:sz w:val="26"/>
          <w:szCs w:val="26"/>
        </w:rPr>
        <w:t>- в отношениях между коммерческими организациями.</w:t>
      </w:r>
    </w:p>
    <w:p>
      <w:pPr>
        <w:pStyle w:val="Normal"/>
        <w:spacing w:lineRule="auto" w:line="240" w:before="0" w:after="0"/>
        <w:ind w:firstLine="540"/>
        <w:jc w:val="both"/>
        <w:rPr/>
      </w:pPr>
      <w:r>
        <w:rPr>
          <w:rFonts w:cs="Arial" w:ascii="Arial" w:hAnsi="Arial"/>
          <w:bCs/>
          <w:sz w:val="26"/>
          <w:szCs w:val="26"/>
        </w:rPr>
        <w:t>Подарком, полученным в связи с протокольными мероприятиями, служебными командировками и другими официальными мероприятиями, признается подарок, полученный работником учреждения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Normal"/>
        <w:spacing w:lineRule="auto" w:line="240" w:before="0" w:after="0"/>
        <w:ind w:firstLine="540"/>
        <w:jc w:val="both"/>
        <w:rPr/>
      </w:pPr>
      <w:r>
        <w:rPr>
          <w:rFonts w:cs="Arial" w:ascii="Arial" w:hAnsi="Arial"/>
          <w:bCs/>
          <w:sz w:val="26"/>
          <w:szCs w:val="26"/>
          <w:highlight w:val="white"/>
        </w:rPr>
        <w:t>Подарки работник</w:t>
      </w:r>
      <w:r>
        <w:rPr>
          <w:rFonts w:cs="Arial" w:ascii="Arial" w:hAnsi="Arial"/>
          <w:bCs/>
          <w:sz w:val="26"/>
          <w:szCs w:val="26"/>
          <w:highlight w:val="white"/>
        </w:rPr>
        <w:t>у</w:t>
      </w:r>
      <w:r>
        <w:rPr>
          <w:rFonts w:cs="Arial" w:ascii="Arial" w:hAnsi="Arial"/>
          <w:bCs/>
          <w:sz w:val="26"/>
          <w:szCs w:val="26"/>
          <w:highlight w:val="white"/>
        </w:rPr>
        <w:t xml:space="preserve"> учреждения в связи с протокольными мероприятиями, со служебными командировками и с другими официальными мероприятиями, стоимостью свыше 3000</w:t>
      </w:r>
      <w:r>
        <w:rPr>
          <w:rFonts w:cs="Arial" w:ascii="Arial" w:hAnsi="Arial"/>
          <w:bCs/>
          <w:sz w:val="26"/>
          <w:szCs w:val="26"/>
          <w:highlight w:val="white"/>
        </w:rPr>
        <w:t xml:space="preserve"> (трех тысяч)</w:t>
      </w:r>
      <w:r>
        <w:rPr>
          <w:rFonts w:cs="Arial" w:ascii="Arial" w:hAnsi="Arial"/>
          <w:bCs/>
          <w:sz w:val="26"/>
          <w:szCs w:val="26"/>
          <w:highlight w:val="white"/>
        </w:rPr>
        <w:t xml:space="preserve"> рублей</w:t>
      </w:r>
      <w:r>
        <w:rPr>
          <w:rFonts w:cs="Arial" w:ascii="Arial" w:hAnsi="Arial"/>
          <w:bCs/>
          <w:sz w:val="26"/>
          <w:szCs w:val="26"/>
          <w:highlight w:val="white"/>
        </w:rPr>
        <w:t xml:space="preserve"> либо в случаях, когда стоимость подарков неизвестна</w:t>
      </w:r>
      <w:r>
        <w:rPr>
          <w:rFonts w:cs="Arial" w:ascii="Arial" w:hAnsi="Arial"/>
          <w:bCs/>
          <w:sz w:val="26"/>
          <w:szCs w:val="26"/>
          <w:highlight w:val="white"/>
        </w:rPr>
        <w:t xml:space="preserve"> признаются муниципальной собственностью и передаются работником </w:t>
      </w:r>
      <w:r>
        <w:rPr>
          <w:rFonts w:eastAsia="Times New Roman" w:cs="Arial" w:ascii="Arial" w:hAnsi="Arial"/>
          <w:bCs/>
          <w:color w:val="000000"/>
          <w:sz w:val="26"/>
          <w:szCs w:val="26"/>
          <w:highlight w:val="white"/>
          <w:lang w:eastAsia="ru-RU"/>
        </w:rPr>
        <w:t>учреждению</w:t>
      </w:r>
      <w:r>
        <w:rPr>
          <w:rFonts w:eastAsia="Times New Roman" w:cs="Arial" w:ascii="Arial" w:hAnsi="Arial"/>
          <w:bCs/>
          <w:color w:val="000000"/>
          <w:sz w:val="26"/>
          <w:szCs w:val="26"/>
          <w:highlight w:val="white"/>
          <w:lang w:eastAsia="ru-RU"/>
        </w:rPr>
        <w:t xml:space="preserve"> в соответствиями с Правилами обмена деловыми подарками и знаками делового гостеприимства в МКУ "Тюменьгортранс".</w:t>
      </w:r>
      <w:r>
        <w:rPr>
          <w:rFonts w:eastAsia="Times New Roman" w:cs="Arial" w:ascii="Arial" w:hAnsi="Arial"/>
          <w:bCs/>
          <w:color w:val="000000"/>
          <w:sz w:val="26"/>
          <w:szCs w:val="26"/>
          <w:highlight w:val="white"/>
          <w:lang w:eastAsia="ru-RU"/>
        </w:rPr>
        <w:t xml:space="preserve"> </w:t>
      </w:r>
    </w:p>
    <w:p>
      <w:pPr>
        <w:pStyle w:val="Normal"/>
        <w:spacing w:lineRule="auto" w:line="240" w:before="0" w:after="0"/>
        <w:ind w:firstLine="540"/>
        <w:jc w:val="both"/>
        <w:rPr/>
      </w:pPr>
      <w:r>
        <w:rPr>
          <w:rFonts w:cs="Arial" w:ascii="Arial" w:hAnsi="Arial"/>
          <w:bCs/>
          <w:sz w:val="26"/>
          <w:szCs w:val="26"/>
        </w:rPr>
        <w:t xml:space="preserve">В случае </w:t>
      </w:r>
      <w:r>
        <w:rPr>
          <w:rFonts w:cs="Arial" w:ascii="Arial" w:hAnsi="Arial"/>
          <w:bCs/>
          <w:sz w:val="26"/>
          <w:szCs w:val="26"/>
        </w:rPr>
        <w:t>получения подарка</w:t>
      </w:r>
      <w:r>
        <w:rPr>
          <w:rFonts w:cs="Arial" w:ascii="Arial" w:hAnsi="Arial"/>
          <w:bCs/>
          <w:sz w:val="26"/>
          <w:szCs w:val="26"/>
        </w:rPr>
        <w:t xml:space="preserve"> во время служебной командировки, </w:t>
      </w:r>
      <w:r>
        <w:rPr>
          <w:rFonts w:cs="Arial" w:ascii="Arial" w:hAnsi="Arial"/>
          <w:bCs/>
          <w:sz w:val="26"/>
          <w:szCs w:val="26"/>
        </w:rPr>
        <w:t>служебная записка</w:t>
      </w:r>
      <w:r>
        <w:rPr>
          <w:rFonts w:cs="Arial" w:ascii="Arial" w:hAnsi="Arial"/>
          <w:bCs/>
          <w:sz w:val="26"/>
          <w:szCs w:val="26"/>
        </w:rPr>
        <w:t xml:space="preserve"> </w:t>
      </w:r>
      <w:r>
        <w:rPr>
          <w:rFonts w:cs="Arial" w:ascii="Arial" w:hAnsi="Arial"/>
          <w:bCs/>
          <w:sz w:val="26"/>
          <w:szCs w:val="26"/>
        </w:rPr>
        <w:t>о получении подарка подается работником</w:t>
      </w:r>
      <w:r>
        <w:rPr>
          <w:rFonts w:cs="Arial" w:ascii="Arial" w:hAnsi="Arial"/>
          <w:bCs/>
          <w:sz w:val="26"/>
          <w:szCs w:val="26"/>
        </w:rPr>
        <w:t xml:space="preserve"> не позднее </w:t>
      </w:r>
      <w:r>
        <w:rPr>
          <w:rFonts w:cs="Arial" w:ascii="Arial" w:hAnsi="Arial"/>
          <w:bCs/>
          <w:sz w:val="26"/>
          <w:szCs w:val="26"/>
        </w:rPr>
        <w:t xml:space="preserve"> </w:t>
      </w:r>
      <w:r>
        <w:rPr>
          <w:rFonts w:cs="Arial" w:ascii="Arial" w:hAnsi="Arial"/>
          <w:bCs/>
          <w:sz w:val="26"/>
          <w:szCs w:val="26"/>
        </w:rPr>
        <w:t>3</w:t>
      </w:r>
      <w:r>
        <w:rPr>
          <w:rFonts w:cs="Arial" w:ascii="Arial" w:hAnsi="Arial"/>
          <w:bCs/>
          <w:sz w:val="26"/>
          <w:szCs w:val="26"/>
        </w:rPr>
        <w:t>-х</w:t>
      </w:r>
      <w:r>
        <w:rPr>
          <w:rFonts w:cs="Arial" w:ascii="Arial" w:hAnsi="Arial"/>
          <w:bCs/>
          <w:sz w:val="26"/>
          <w:szCs w:val="26"/>
        </w:rPr>
        <w:t xml:space="preserve"> рабочих дней со дня возвращения из служебной командировки. </w:t>
      </w:r>
    </w:p>
    <w:p>
      <w:pPr>
        <w:pStyle w:val="Normal"/>
        <w:spacing w:lineRule="auto" w:line="240" w:before="0" w:after="0"/>
        <w:ind w:firstLine="540"/>
        <w:jc w:val="both"/>
        <w:rPr/>
      </w:pPr>
      <w:r>
        <w:rPr>
          <w:rFonts w:cs="Arial" w:ascii="Arial" w:hAnsi="Arial"/>
          <w:bCs/>
          <w:sz w:val="26"/>
          <w:szCs w:val="26"/>
        </w:rPr>
        <w:t>Работник учреждения, получивший подарок в связи с протокольным мероприятием, со служебной командировкой или с другим официальным мероприятием, может его выкупить в порядке, устан</w:t>
      </w:r>
      <w:r>
        <w:rPr>
          <w:rFonts w:cs="Arial" w:ascii="Arial" w:hAnsi="Arial"/>
          <w:bCs/>
          <w:sz w:val="26"/>
          <w:szCs w:val="26"/>
        </w:rPr>
        <w:t>овленном</w:t>
      </w:r>
      <w:r>
        <w:rPr>
          <w:rFonts w:cs="Arial" w:ascii="Arial" w:hAnsi="Arial"/>
          <w:bCs/>
          <w:sz w:val="26"/>
          <w:szCs w:val="26"/>
        </w:rPr>
        <w:t xml:space="preserve"> нормативными правовыми актами Российской Федерации</w:t>
      </w:r>
      <w:r>
        <w:rPr>
          <w:rFonts w:cs="Arial" w:ascii="Arial" w:hAnsi="Arial"/>
          <w:bCs/>
          <w:sz w:val="26"/>
          <w:szCs w:val="26"/>
        </w:rPr>
        <w:t>.</w:t>
      </w:r>
    </w:p>
    <w:p>
      <w:pPr>
        <w:pStyle w:val="Normal"/>
        <w:spacing w:lineRule="auto" w:line="240" w:before="0" w:after="0"/>
        <w:ind w:firstLine="540"/>
        <w:jc w:val="both"/>
        <w:rPr>
          <w:rFonts w:ascii="Arial" w:hAnsi="Arial"/>
          <w:sz w:val="26"/>
          <w:szCs w:val="26"/>
        </w:rPr>
      </w:pPr>
      <w:r>
        <w:rPr>
          <w:rFonts w:ascii="Arial" w:hAnsi="Arial"/>
          <w:sz w:val="26"/>
          <w:szCs w:val="26"/>
        </w:rPr>
      </w:r>
    </w:p>
    <w:p>
      <w:pPr>
        <w:pStyle w:val="Normal"/>
        <w:rPr>
          <w:rFonts w:ascii="Arial" w:hAnsi="Arial" w:cs="Arial"/>
          <w:b/>
          <w:b/>
          <w:sz w:val="24"/>
          <w:szCs w:val="24"/>
        </w:rPr>
      </w:pPr>
      <w:r>
        <w:rPr>
          <w:rFonts w:ascii="Arial" w:hAnsi="Arial"/>
          <w:sz w:val="26"/>
          <w:szCs w:val="26"/>
        </w:rPr>
        <w:tab/>
      </w:r>
      <w:r>
        <w:rPr>
          <w:rFonts w:cs="Arial" w:ascii="Arial" w:hAnsi="Arial"/>
          <w:b/>
          <w:sz w:val="26"/>
          <w:szCs w:val="26"/>
        </w:rPr>
        <w:t xml:space="preserve">Заключение </w:t>
      </w:r>
    </w:p>
    <w:p>
      <w:pPr>
        <w:pStyle w:val="Western"/>
        <w:spacing w:lineRule="auto" w:line="240" w:beforeAutospacing="0" w:before="0" w:after="0"/>
        <w:ind w:firstLine="708"/>
        <w:jc w:val="both"/>
        <w:rPr>
          <w:rFonts w:ascii="Arial" w:hAnsi="Arial"/>
          <w:sz w:val="26"/>
          <w:szCs w:val="26"/>
        </w:rPr>
      </w:pPr>
      <w:r>
        <w:rPr>
          <w:rFonts w:cs="Arial" w:ascii="Arial" w:hAnsi="Arial"/>
          <w:sz w:val="26"/>
          <w:szCs w:val="26"/>
        </w:rPr>
        <w:t xml:space="preserve">При склонении Вас к коррупционному поступку в командировке </w:t>
      </w:r>
      <w:r>
        <w:rPr>
          <w:rFonts w:cs="Arial" w:ascii="Arial" w:hAnsi="Arial"/>
          <w:sz w:val="26"/>
          <w:szCs w:val="26"/>
        </w:rPr>
        <w:t>п</w:t>
      </w:r>
      <w:r>
        <w:rPr>
          <w:rFonts w:cs="Arial" w:ascii="Arial" w:hAnsi="Arial"/>
          <w:sz w:val="26"/>
          <w:szCs w:val="26"/>
        </w:rPr>
        <w:t xml:space="preserve">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pPr>
        <w:pStyle w:val="Western"/>
        <w:spacing w:lineRule="auto" w:line="240" w:beforeAutospacing="0" w:before="0" w:after="0"/>
        <w:ind w:firstLine="708"/>
        <w:jc w:val="both"/>
        <w:rPr>
          <w:rFonts w:ascii="Arial" w:hAnsi="Arial" w:cs="Arial"/>
          <w:sz w:val="24"/>
          <w:szCs w:val="24"/>
        </w:rPr>
      </w:pPr>
      <w:r>
        <w:rPr>
          <w:rFonts w:cs="Arial" w:ascii="Arial" w:hAnsi="Arial"/>
          <w:b/>
          <w:bCs/>
          <w:sz w:val="26"/>
          <w:szCs w:val="26"/>
        </w:rPr>
        <w:t>В органы внутренних дел</w:t>
      </w:r>
      <w:r>
        <w:rPr>
          <w:rFonts w:cs="Arial" w:ascii="Arial" w:hAnsi="Arial"/>
          <w:sz w:val="26"/>
          <w:szCs w:val="26"/>
        </w:rPr>
        <w:t xml:space="preserve"> </w:t>
      </w:r>
    </w:p>
    <w:p>
      <w:pPr>
        <w:pStyle w:val="Western"/>
        <w:spacing w:lineRule="auto" w:line="240" w:beforeAutospacing="0" w:before="0" w:after="0"/>
        <w:ind w:firstLine="708"/>
        <w:jc w:val="both"/>
        <w:rPr>
          <w:rFonts w:ascii="Arial" w:hAnsi="Arial"/>
          <w:sz w:val="26"/>
          <w:szCs w:val="26"/>
        </w:rPr>
      </w:pPr>
      <w:r>
        <w:rPr>
          <w:rFonts w:cs="Arial" w:ascii="Arial" w:hAnsi="Arial"/>
          <w:b/>
          <w:bCs/>
          <w:sz w:val="26"/>
          <w:szCs w:val="26"/>
        </w:rPr>
        <w:t>В органы прокуратуры</w:t>
      </w:r>
      <w:r>
        <w:rPr>
          <w:rFonts w:cs="Arial" w:ascii="Arial" w:hAnsi="Arial"/>
          <w:sz w:val="26"/>
          <w:szCs w:val="26"/>
        </w:rPr>
        <w:t xml:space="preserve"> </w:t>
      </w:r>
    </w:p>
    <w:p>
      <w:pPr>
        <w:pStyle w:val="Western"/>
        <w:spacing w:lineRule="auto" w:line="240" w:beforeAutospacing="0" w:before="0" w:after="0"/>
        <w:ind w:firstLine="708"/>
        <w:jc w:val="both"/>
        <w:rPr>
          <w:rFonts w:ascii="Arial" w:hAnsi="Arial" w:cs="Arial"/>
          <w:sz w:val="24"/>
          <w:szCs w:val="24"/>
        </w:rPr>
      </w:pPr>
      <w:r>
        <w:rPr>
          <w:rFonts w:cs="Arial" w:ascii="Arial" w:hAnsi="Arial"/>
          <w:b/>
          <w:bCs/>
          <w:sz w:val="26"/>
          <w:szCs w:val="26"/>
        </w:rPr>
        <w:t xml:space="preserve">В Следственное управление </w:t>
      </w:r>
    </w:p>
    <w:p>
      <w:pPr>
        <w:pStyle w:val="Western"/>
        <w:spacing w:lineRule="auto" w:line="240" w:beforeAutospacing="0" w:before="0" w:after="0"/>
        <w:ind w:firstLine="708"/>
        <w:jc w:val="both"/>
        <w:rPr>
          <w:rFonts w:ascii="Arial" w:hAnsi="Arial"/>
          <w:sz w:val="26"/>
          <w:szCs w:val="26"/>
        </w:rPr>
      </w:pPr>
      <w:r>
        <w:rPr>
          <w:rFonts w:cs="Arial" w:ascii="Arial" w:hAnsi="Arial"/>
          <w:b/>
          <w:bCs/>
          <w:sz w:val="26"/>
          <w:szCs w:val="26"/>
        </w:rPr>
        <w:t>В органы безопасности</w:t>
      </w:r>
      <w:r>
        <w:rPr>
          <w:rFonts w:cs="Arial" w:ascii="Arial" w:hAnsi="Arial"/>
          <w:sz w:val="26"/>
          <w:szCs w:val="26"/>
        </w:rPr>
        <w:t xml:space="preserve"> </w:t>
      </w:r>
    </w:p>
    <w:p>
      <w:pPr>
        <w:pStyle w:val="Western"/>
        <w:spacing w:lineRule="auto" w:line="240" w:beforeAutospacing="0" w:before="0" w:after="0"/>
        <w:jc w:val="both"/>
        <w:rPr>
          <w:rFonts w:ascii="Arial" w:hAnsi="Arial" w:cs="Arial"/>
          <w:sz w:val="26"/>
          <w:szCs w:val="26"/>
        </w:rPr>
      </w:pPr>
      <w:r>
        <w:rPr>
          <w:rFonts w:cs="Arial" w:ascii="Arial" w:hAnsi="Arial"/>
          <w:sz w:val="26"/>
          <w:szCs w:val="26"/>
        </w:rPr>
      </w:r>
    </w:p>
    <w:p>
      <w:pPr>
        <w:pStyle w:val="Western"/>
        <w:spacing w:lineRule="auto" w:line="240" w:beforeAutospacing="0" w:before="0" w:after="0"/>
        <w:jc w:val="both"/>
        <w:rPr>
          <w:rFonts w:ascii="Arial" w:hAnsi="Arial" w:cs="Arial"/>
          <w:sz w:val="24"/>
          <w:szCs w:val="24"/>
        </w:rPr>
      </w:pPr>
      <w:r>
        <w:rPr>
          <w:rFonts w:cs="Arial" w:ascii="Arial" w:hAnsi="Arial"/>
          <w:b/>
          <w:bCs/>
          <w:sz w:val="26"/>
          <w:szCs w:val="26"/>
        </w:rPr>
        <w:t>ВАМ НУЖНО</w:t>
      </w:r>
    </w:p>
    <w:p>
      <w:pPr>
        <w:pStyle w:val="Western"/>
        <w:spacing w:lineRule="auto" w:line="240" w:before="0" w:after="0"/>
        <w:jc w:val="both"/>
        <w:rPr>
          <w:rFonts w:ascii="Arial" w:hAnsi="Arial"/>
          <w:sz w:val="26"/>
          <w:szCs w:val="26"/>
        </w:rPr>
      </w:pPr>
      <w:r>
        <w:rPr>
          <w:rFonts w:cs="Arial" w:ascii="Arial" w:hAnsi="Arial"/>
          <w:b/>
          <w:bCs/>
          <w:i/>
          <w:iCs/>
          <w:sz w:val="26"/>
          <w:szCs w:val="26"/>
        </w:rPr>
        <w:t>Прийти на прием</w:t>
      </w:r>
      <w:r>
        <w:rPr>
          <w:rFonts w:cs="Arial" w:ascii="Arial" w:hAnsi="Arial"/>
          <w:sz w:val="26"/>
          <w:szCs w:val="26"/>
        </w:rPr>
        <w:t xml:space="preserve"> к руководителю правоохранительного органа, куда Вы обратились с сообщением о вымогательстве у Вас взятки</w:t>
      </w:r>
      <w:r>
        <w:rPr>
          <w:rFonts w:cs="Arial" w:ascii="Arial" w:hAnsi="Arial"/>
          <w:sz w:val="24"/>
          <w:szCs w:val="24"/>
        </w:rPr>
        <w:t>.</w:t>
      </w:r>
    </w:p>
    <w:p>
      <w:pPr>
        <w:pStyle w:val="Western"/>
        <w:spacing w:lineRule="auto" w:line="240" w:beforeAutospacing="0" w:before="0" w:after="0"/>
        <w:jc w:val="both"/>
        <w:rPr>
          <w:rFonts w:ascii="Arial" w:hAnsi="Arial" w:cs="Arial"/>
          <w:sz w:val="24"/>
          <w:szCs w:val="24"/>
        </w:rPr>
      </w:pPr>
      <w:r>
        <w:rPr>
          <w:rFonts w:cs="Arial" w:ascii="Arial" w:hAnsi="Arial"/>
          <w:b/>
          <w:bCs/>
          <w:i/>
          <w:iCs/>
          <w:sz w:val="26"/>
          <w:szCs w:val="26"/>
        </w:rPr>
        <w:t>Написать заявление</w:t>
      </w:r>
      <w:r>
        <w:rPr>
          <w:rFonts w:cs="Arial" w:ascii="Arial" w:hAnsi="Arial"/>
          <w:sz w:val="26"/>
          <w:szCs w:val="26"/>
        </w:rPr>
        <w:t xml:space="preserve"> о факте вымогательства у Вас взятки или коммерческого подкупа, в котором точно указать:</w:t>
      </w:r>
    </w:p>
    <w:p>
      <w:pPr>
        <w:pStyle w:val="Western"/>
        <w:spacing w:lineRule="auto" w:line="240" w:beforeAutospacing="0" w:before="0" w:after="0"/>
        <w:jc w:val="both"/>
        <w:rPr>
          <w:rFonts w:ascii="Arial" w:hAnsi="Arial" w:cs="Arial"/>
          <w:sz w:val="24"/>
          <w:szCs w:val="24"/>
        </w:rPr>
      </w:pPr>
      <w:r>
        <w:rPr>
          <w:rFonts w:cs="Arial" w:ascii="Arial" w:hAnsi="Arial"/>
          <w:b/>
          <w:bCs/>
          <w:i/>
          <w:iCs/>
          <w:sz w:val="26"/>
          <w:szCs w:val="26"/>
        </w:rPr>
        <w:t>Кто</w:t>
      </w:r>
      <w:r>
        <w:rPr>
          <w:rFonts w:cs="Arial" w:ascii="Arial" w:hAnsi="Arial"/>
          <w:i/>
          <w:iCs/>
          <w:sz w:val="26"/>
          <w:szCs w:val="26"/>
        </w:rPr>
        <w:t xml:space="preserve">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pPr>
        <w:pStyle w:val="Western"/>
        <w:spacing w:lineRule="auto" w:line="240" w:beforeAutospacing="0" w:before="0" w:after="0"/>
        <w:jc w:val="both"/>
        <w:rPr>
          <w:rFonts w:ascii="Arial" w:hAnsi="Arial" w:cs="Arial"/>
          <w:sz w:val="24"/>
          <w:szCs w:val="24"/>
        </w:rPr>
      </w:pPr>
      <w:r>
        <w:rPr>
          <w:rFonts w:cs="Arial" w:ascii="Arial" w:hAnsi="Arial"/>
          <w:b/>
          <w:bCs/>
          <w:i/>
          <w:iCs/>
          <w:sz w:val="26"/>
          <w:szCs w:val="26"/>
        </w:rPr>
        <w:t>Какова</w:t>
      </w:r>
      <w:r>
        <w:rPr>
          <w:rFonts w:cs="Arial" w:ascii="Arial" w:hAnsi="Arial"/>
          <w:i/>
          <w:iCs/>
          <w:sz w:val="26"/>
          <w:szCs w:val="26"/>
        </w:rPr>
        <w:t xml:space="preserve"> </w:t>
      </w:r>
      <w:r>
        <w:rPr>
          <w:rFonts w:cs="Arial" w:ascii="Arial" w:hAnsi="Arial"/>
          <w:b/>
          <w:bCs/>
          <w:i/>
          <w:iCs/>
          <w:sz w:val="26"/>
          <w:szCs w:val="26"/>
        </w:rPr>
        <w:t xml:space="preserve">сумма </w:t>
      </w:r>
      <w:r>
        <w:rPr>
          <w:rFonts w:cs="Arial" w:ascii="Arial" w:hAnsi="Arial"/>
          <w:i/>
          <w:iCs/>
          <w:sz w:val="26"/>
          <w:szCs w:val="26"/>
        </w:rPr>
        <w:t>и характер вымогаемой взятки (подкупа);</w:t>
      </w:r>
    </w:p>
    <w:p>
      <w:pPr>
        <w:pStyle w:val="Western"/>
        <w:spacing w:lineRule="auto" w:line="240" w:beforeAutospacing="0" w:before="0" w:after="0"/>
        <w:jc w:val="both"/>
        <w:rPr>
          <w:rFonts w:ascii="Arial" w:hAnsi="Arial" w:cs="Arial"/>
          <w:sz w:val="24"/>
          <w:szCs w:val="24"/>
        </w:rPr>
      </w:pPr>
      <w:r>
        <w:rPr>
          <w:rFonts w:cs="Arial" w:ascii="Arial" w:hAnsi="Arial"/>
          <w:b/>
          <w:bCs/>
          <w:i/>
          <w:iCs/>
          <w:sz w:val="26"/>
          <w:szCs w:val="26"/>
        </w:rPr>
        <w:t xml:space="preserve">За какие </w:t>
      </w:r>
      <w:r>
        <w:rPr>
          <w:rFonts w:cs="Arial" w:ascii="Arial" w:hAnsi="Arial"/>
          <w:i/>
          <w:iCs/>
          <w:sz w:val="26"/>
          <w:szCs w:val="26"/>
        </w:rPr>
        <w:t>конкретно действия (или бездействие) у Вас вымогают взятку или совершается коммерческий подкуп;</w:t>
      </w:r>
    </w:p>
    <w:p>
      <w:pPr>
        <w:pStyle w:val="Western"/>
        <w:spacing w:lineRule="auto" w:line="240" w:beforeAutospacing="0" w:before="0" w:after="0"/>
        <w:jc w:val="both"/>
        <w:rPr>
          <w:rFonts w:ascii="Arial" w:hAnsi="Arial" w:cs="Arial"/>
          <w:sz w:val="24"/>
          <w:szCs w:val="24"/>
        </w:rPr>
      </w:pPr>
      <w:r>
        <w:rPr>
          <w:rFonts w:cs="Arial" w:ascii="Arial" w:hAnsi="Arial"/>
          <w:b/>
          <w:bCs/>
          <w:i/>
          <w:iCs/>
          <w:sz w:val="26"/>
          <w:szCs w:val="26"/>
        </w:rPr>
        <w:t>В какое время</w:t>
      </w:r>
      <w:r>
        <w:rPr>
          <w:rFonts w:cs="Arial" w:ascii="Arial" w:hAnsi="Arial"/>
          <w:i/>
          <w:iCs/>
          <w:sz w:val="26"/>
          <w:szCs w:val="26"/>
        </w:rPr>
        <w:t xml:space="preserve">, </w:t>
      </w:r>
      <w:r>
        <w:rPr>
          <w:rFonts w:cs="Arial" w:ascii="Arial" w:hAnsi="Arial"/>
          <w:b/>
          <w:bCs/>
          <w:i/>
          <w:iCs/>
          <w:sz w:val="26"/>
          <w:szCs w:val="26"/>
        </w:rPr>
        <w:t xml:space="preserve">в каком месте и каким образом </w:t>
      </w:r>
      <w:r>
        <w:rPr>
          <w:rFonts w:cs="Arial" w:ascii="Arial" w:hAnsi="Arial"/>
          <w:i/>
          <w:iCs/>
          <w:sz w:val="26"/>
          <w:szCs w:val="26"/>
        </w:rPr>
        <w:t>должна произойти непосредственная дача взятки или должен быть осуществлен коммерческий подкуп.</w:t>
      </w:r>
    </w:p>
    <w:p>
      <w:pPr>
        <w:pStyle w:val="Western"/>
        <w:spacing w:lineRule="auto" w:line="240" w:before="0" w:after="0"/>
        <w:jc w:val="both"/>
        <w:rPr>
          <w:rFonts w:ascii="Arial" w:hAnsi="Arial"/>
          <w:sz w:val="26"/>
          <w:szCs w:val="26"/>
        </w:rPr>
      </w:pPr>
      <w:r>
        <w:rPr>
          <w:rFonts w:cs="Arial" w:ascii="Arial" w:hAnsi="Arial"/>
          <w:sz w:val="26"/>
          <w:szCs w:val="26"/>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w:t>
      </w:r>
      <w:r>
        <w:rPr>
          <w:rFonts w:cs="Arial" w:ascii="Arial" w:hAnsi="Arial"/>
          <w:sz w:val="26"/>
          <w:szCs w:val="26"/>
        </w:rPr>
        <w:t>.</w:t>
      </w:r>
    </w:p>
    <w:p>
      <w:pPr>
        <w:pStyle w:val="Western"/>
        <w:spacing w:lineRule="auto" w:line="240" w:before="0" w:after="0"/>
        <w:jc w:val="both"/>
        <w:rPr>
          <w:rFonts w:ascii="Arial" w:hAnsi="Arial" w:cs="Arial"/>
          <w:sz w:val="24"/>
          <w:szCs w:val="24"/>
        </w:rPr>
      </w:pPr>
      <w:r>
        <w:rPr>
          <w:rFonts w:cs="Arial" w:ascii="Arial" w:hAnsi="Arial"/>
          <w:sz w:val="26"/>
          <w:szCs w:val="26"/>
        </w:rPr>
        <w:t>ВАС ОБЯЗАНЫ ВЫСЛУШАТЬ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pPr>
        <w:pStyle w:val="Western"/>
        <w:spacing w:lineRule="auto" w:line="240" w:before="0" w:after="0"/>
        <w:jc w:val="both"/>
        <w:rPr>
          <w:rFonts w:ascii="Arial" w:hAnsi="Arial" w:cs="Arial"/>
          <w:sz w:val="24"/>
          <w:szCs w:val="24"/>
        </w:rPr>
      </w:pPr>
      <w:r>
        <w:rPr>
          <w:rFonts w:cs="Arial" w:ascii="Arial" w:hAnsi="Arial"/>
          <w:sz w:val="26"/>
          <w:szCs w:val="26"/>
        </w:rPr>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pPr>
        <w:pStyle w:val="Western"/>
        <w:spacing w:lineRule="auto" w:line="240" w:before="0" w:after="0"/>
        <w:jc w:val="both"/>
        <w:rPr>
          <w:rFonts w:ascii="Arial" w:hAnsi="Arial" w:cs="Arial"/>
          <w:sz w:val="24"/>
          <w:szCs w:val="24"/>
        </w:rPr>
      </w:pPr>
      <w:r>
        <w:rPr>
          <w:rFonts w:cs="Arial" w:ascii="Arial" w:hAnsi="Arial"/>
          <w:sz w:val="26"/>
          <w:szCs w:val="26"/>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pPr>
        <w:pStyle w:val="Western"/>
        <w:spacing w:lineRule="auto" w:line="240" w:before="0" w:after="0"/>
        <w:jc w:val="both"/>
        <w:rPr>
          <w:rFonts w:ascii="Arial" w:hAnsi="Arial" w:cs="Arial"/>
          <w:sz w:val="24"/>
          <w:szCs w:val="24"/>
        </w:rPr>
      </w:pPr>
      <w:r>
        <w:rPr>
          <w:rFonts w:cs="Arial" w:ascii="Arial" w:hAnsi="Arial"/>
          <w:sz w:val="26"/>
          <w:szCs w:val="26"/>
        </w:rPr>
        <w:t>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pPr>
        <w:pStyle w:val="Western"/>
        <w:spacing w:lineRule="auto" w:line="240" w:before="0" w:after="0"/>
        <w:jc w:val="both"/>
        <w:rPr>
          <w:rFonts w:ascii="Arial" w:hAnsi="Arial"/>
          <w:sz w:val="26"/>
          <w:szCs w:val="26"/>
        </w:rPr>
      </w:pPr>
      <w:r>
        <w:rPr>
          <w:rFonts w:cs="Arial" w:ascii="Arial" w:hAnsi="Arial"/>
          <w:sz w:val="26"/>
          <w:szCs w:val="26"/>
        </w:rPr>
        <w:t xml:space="preserve">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w:t>
      </w:r>
      <w:r>
        <w:rPr>
          <w:rFonts w:cs="Arial" w:ascii="Arial" w:hAnsi="Arial"/>
          <w:sz w:val="26"/>
          <w:szCs w:val="26"/>
        </w:rPr>
        <w:t>по месту обращения</w:t>
      </w:r>
      <w:r>
        <w:rPr>
          <w:rFonts w:cs="Arial" w:ascii="Arial" w:hAnsi="Arial"/>
          <w:sz w:val="26"/>
          <w:szCs w:val="26"/>
        </w:rPr>
        <w:t>,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pPr>
        <w:pStyle w:val="Western"/>
        <w:spacing w:lineRule="auto" w:line="240" w:before="0" w:after="0"/>
        <w:jc w:val="both"/>
        <w:rPr>
          <w:rFonts w:ascii="Arial" w:hAnsi="Arial" w:cs="Arial"/>
          <w:sz w:val="26"/>
          <w:szCs w:val="26"/>
        </w:rPr>
      </w:pPr>
      <w:r>
        <w:rPr>
          <w:rFonts w:cs="Arial" w:ascii="Arial" w:hAnsi="Arial"/>
          <w:sz w:val="26"/>
          <w:szCs w:val="26"/>
        </w:rPr>
      </w:r>
    </w:p>
    <w:p>
      <w:pPr>
        <w:pStyle w:val="Western"/>
        <w:spacing w:lineRule="auto" w:line="240" w:before="0" w:after="0"/>
        <w:rPr>
          <w:rFonts w:ascii="Arial" w:hAnsi="Arial"/>
          <w:sz w:val="26"/>
          <w:szCs w:val="26"/>
        </w:rPr>
      </w:pPr>
      <w:r>
        <w:rPr>
          <w:rFonts w:ascii="Arial" w:hAnsi="Arial"/>
          <w:sz w:val="26"/>
          <w:szCs w:val="26"/>
        </w:rPr>
      </w:r>
    </w:p>
    <w:p>
      <w:pPr>
        <w:pStyle w:val="Western"/>
        <w:spacing w:lineRule="auto" w:line="240" w:before="0" w:after="0"/>
        <w:rPr>
          <w:rFonts w:ascii="Arial" w:hAnsi="Arial"/>
          <w:sz w:val="26"/>
          <w:szCs w:val="26"/>
        </w:rPr>
      </w:pPr>
      <w:r>
        <w:rPr>
          <w:rFonts w:ascii="Arial" w:hAnsi="Arial"/>
          <w:sz w:val="26"/>
          <w:szCs w:val="26"/>
        </w:rPr>
      </w:r>
    </w:p>
    <w:p>
      <w:pPr>
        <w:pStyle w:val="Western"/>
        <w:spacing w:lineRule="auto" w:line="240" w:before="0" w:after="0"/>
        <w:jc w:val="center"/>
        <w:rPr/>
      </w:pPr>
      <w:r>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714e"/>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semiHidden/>
    <w:unhideWhenUsed/>
    <w:rsid w:val="00206eb3"/>
    <w:rPr>
      <w:color w:val="0000FF"/>
      <w:u w:val="single"/>
    </w:rPr>
  </w:style>
  <w:style w:type="character" w:styleId="Strong">
    <w:name w:val="Strong"/>
    <w:basedOn w:val="DefaultParagraphFont"/>
    <w:qFormat/>
    <w:rsid w:val="00206eb3"/>
    <w:rPr>
      <w:b/>
      <w:bCs/>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Title" w:customStyle="1">
    <w:name w:val="ConsPlusTitle"/>
    <w:qFormat/>
    <w:rsid w:val="00206eb3"/>
    <w:pPr>
      <w:widowControl w:val="false"/>
      <w:bidi w:val="0"/>
      <w:spacing w:lineRule="auto" w:line="240" w:before="0" w:after="0"/>
      <w:jc w:val="left"/>
    </w:pPr>
    <w:rPr>
      <w:rFonts w:eastAsia="Times New Roman" w:cs="Calibri" w:ascii="Calibri" w:hAnsi="Calibri" w:asciiTheme="minorHAnsi" w:hAnsiTheme="minorHAnsi"/>
      <w:b/>
      <w:color w:val="auto"/>
      <w:sz w:val="22"/>
      <w:szCs w:val="20"/>
      <w:lang w:eastAsia="ru-RU" w:val="ru-RU" w:bidi="ar-SA"/>
    </w:rPr>
  </w:style>
  <w:style w:type="paragraph" w:styleId="Western" w:customStyle="1">
    <w:name w:val="western"/>
    <w:basedOn w:val="Normal"/>
    <w:qFormat/>
    <w:rsid w:val="00541eec"/>
    <w:pPr>
      <w:spacing w:lineRule="auto" w:line="288" w:beforeAutospacing="1" w:after="142"/>
    </w:pPr>
    <w:rPr>
      <w:rFonts w:ascii="Times New Roman" w:hAnsi="Times New Roman" w:eastAsia="Times New Roman" w:cs="Times New Roman"/>
      <w:color w:val="000000"/>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tgt72.ru" TargetMode="External"/><Relationship Id="rId3" Type="http://schemas.openxmlformats.org/officeDocument/2006/relationships/hyperlink" Target="consultantplus://offline/ref=4A5266525B4606351E588494B5505C54EE6C0AEE444399CE5B7A2C0027243E03B69B7605B97263BBAC25D6F294B0D097FE4CB6479ABACB4AWCG3K" TargetMode="External"/><Relationship Id="rId4" Type="http://schemas.openxmlformats.org/officeDocument/2006/relationships/hyperlink" Target="consultantplus://offline/ref=4A5266525B4606351E588494B5505C54EE6C0AEE444399CE5B7A2C0027243E03B69B7605B9706FBAAA25D6F294B0D097FE4CB6479ABACB4AWCG3K"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LibreOffice/5.1.4.2$Windows_x86 LibreOffice_project/f99d75f39f1c57ebdd7ffc5f42867c12031db97a</Application>
  <Pages>5</Pages>
  <Words>1260</Words>
  <Characters>8847</Characters>
  <CharactersWithSpaces>10272</CharactersWithSpaces>
  <Paragraphs>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2020-05-21T08:21:00Z</dcterms:created>
  <dc:creator>mishin_pyu</dc:creator>
  <dc:description/>
  <dc:language>ru-RU</dc:language>
  <cp:lastModifiedBy/>
  <cp:lastPrinted>2020-05-29T10:15:22Z</cp:lastPrinted>
  <dcterms:modified xsi:type="dcterms:W3CDTF">2020-05-29T10:16:01Z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